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2F" w:rsidRDefault="00907B2F" w:rsidP="00907B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>Сабақ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 xml:space="preserve"> «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>Домбыра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>аспабын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>үйретудегі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>бастапқы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>қадамдар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  <w:t>»</w:t>
      </w:r>
    </w:p>
    <w:p w:rsidR="00907B2F" w:rsidRPr="00907B2F" w:rsidRDefault="00907B2F" w:rsidP="00907B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2D3D"/>
          <w:spacing w:val="15"/>
          <w:sz w:val="28"/>
          <w:szCs w:val="28"/>
          <w:lang w:eastAsia="ru-RU"/>
        </w:rPr>
      </w:pPr>
    </w:p>
    <w:p w:rsidR="00907B2F" w:rsidRDefault="00907B2F" w:rsidP="00907B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Мақсаты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Оқ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ушы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ға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аспабын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үйренудегі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бастапқы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қадамды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түсіндіре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орындаушының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отырысын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екі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қойылымын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қалыптасуын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және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музыкалық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сауаттық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маңыздылығын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түсіндіре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білу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07B2F" w:rsidRDefault="00907B2F" w:rsidP="00907B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Күтілетін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</w:t>
      </w:r>
      <w:proofErr w:type="gram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әтиже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Оқушы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аспапта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екі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қалыптасуын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музыкалық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нотаны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сауатты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біледі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07B2F" w:rsidRPr="00907B2F" w:rsidRDefault="00907B2F" w:rsidP="00907B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Кі</w:t>
      </w:r>
      <w:proofErr w:type="gram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</w:t>
      </w:r>
      <w:proofErr w:type="gram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іспе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қазақ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арасына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өте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тараған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аспап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Кө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інер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көзге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қарапайым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орындауға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оңай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көрінгенімен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ашылар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сыры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жетерлік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Ғасырлар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бойы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жазылған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тарихы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көтерген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жүгі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атқарған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қызметі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қалыптасқан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әрқилы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мектептері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орындаушылық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үрдісі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және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түрлі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әдістері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бар.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Оқушыға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домбыраны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үйретуде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жүйелілік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бағыт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болу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керек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Есту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есте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сақтау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ыр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ғақты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сезіну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зейіннің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қалыптастыру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өз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бетімен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жұмыстану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жалпы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өнерге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деген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сүйіспеншілігін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арттыру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          </w:t>
      </w:r>
    </w:p>
    <w:p w:rsidR="00907B2F" w:rsidRPr="00907B2F" w:rsidRDefault="00907B2F" w:rsidP="00907B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Сабақ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барысы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</w:t>
      </w:r>
    </w:p>
    <w:p w:rsidR="00907B2F" w:rsidRPr="00907B2F" w:rsidRDefault="00907B2F" w:rsidP="00907B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Оқушының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отырысы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Аспапты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ұстауы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Екі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қойылымы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Жалпы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отырғышта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отырғанда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ыңғайлы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орындықта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отыруы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Табиғи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қалпын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сақтауы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баланың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отырысында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аяқты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көтеру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Ер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балаша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дә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үрде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жоқ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екенін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ұстанған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жөн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болады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Қойылым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дегеніміз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не?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Қойылым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дегеніміз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– музыка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аспабын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тарту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кезіндегі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орындаушының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бүкіл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денесінің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қолдары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мен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саусақтарының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қалыптасып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орналасуы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және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аспапты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ұстау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тәсілі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Сол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</w:t>
      </w:r>
      <w:proofErr w:type="spellEnd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</w:t>
      </w:r>
      <w:proofErr w:type="spellEnd"/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Б.б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– бас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бармақ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                                             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б. б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.- бас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бармақ</w:t>
      </w:r>
      <w:proofErr w:type="spellEnd"/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1-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інші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                                                        с. с. 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сұқ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</w:t>
      </w:r>
      <w:proofErr w:type="spellEnd"/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2-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екінші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                              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с. 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ортаңғы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</w:t>
      </w:r>
      <w:proofErr w:type="spellEnd"/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3-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үшінші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                                                        а. ж. с. 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жоқ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</w:t>
      </w:r>
      <w:proofErr w:type="spellEnd"/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4-төртінші                                                         ш. 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шынашақ</w:t>
      </w:r>
      <w:proofErr w:type="spellEnd"/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Отырысымызды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дұрыстағаннан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кейін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ашық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шекте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үйренеміз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Жалпы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дегеніміз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не?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Ия,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қимылымен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дыбыс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шығару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әдісін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дейміз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білезік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буыны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жұмыс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жасау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керек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қолымыздың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саусақтарын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шашыратпай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жинақтап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сұқ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саусақпен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төмен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бас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бармақпен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жоғ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ары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қағамыз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інші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төмен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бағыттағы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(п)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екінші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жоғары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бағыттағы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(v) 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қағыспен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аламыз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Енді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алма-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кезек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(</w:t>
      </w: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,v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)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қағыспен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көрейік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Бұ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қағысты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атаймыз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Алма-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кезек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Енді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ашық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шекте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домбырадан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шыққан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дыбысты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тыңдаймыз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Әрдайым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екі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қолымыздың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қалпын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қарап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керек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Алғашқы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саба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ққа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келгенде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біздер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бірден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домбыраны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тартып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кеттік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Басында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немен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таныстық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Аспаппен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маған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құрылысын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айтып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Басы,</w:t>
      </w:r>
      <w:bookmarkStart w:id="0" w:name="_GoBack"/>
      <w:bookmarkEnd w:id="0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мойыны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кеудесі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тиегі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құлақтары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ойығы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түймесі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19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пернесі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2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бар.</w:t>
      </w:r>
    </w:p>
    <w:p w:rsidR="00907B2F" w:rsidRPr="00907B2F" w:rsidRDefault="00907B2F" w:rsidP="00907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Астыңғы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ішектің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аталады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іңгі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ішектің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аталады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Астыңғы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соль,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іңгі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ре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аталады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соль, ре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дегеніміз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не? Нота.</w:t>
      </w:r>
    </w:p>
    <w:p w:rsidR="00907B2F" w:rsidRPr="00907B2F" w:rsidRDefault="00907B2F" w:rsidP="00907B2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Жалпы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нота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дегеніміз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не?</w:t>
      </w:r>
    </w:p>
    <w:p w:rsidR="00907B2F" w:rsidRPr="00907B2F" w:rsidRDefault="00907B2F" w:rsidP="00907B2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Нота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дегенімі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ол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музыкалық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дыбыс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Нотаны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айда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жазамыз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Нота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желі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Сұрақтар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арқылы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жауап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алу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Домбырамызды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алайық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нота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қтығын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үйренгеннен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кейін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ашық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                      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ішекте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ойнап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үйрендік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Нотаның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ұзақ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ты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ққа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бөлінуі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кестесін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өлшемге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санап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тартамыз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Өлшем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деген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не?                                    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           </w:t>
      </w: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Такт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ішіндегі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үлестердің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жалпы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санын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нота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ұзақтықтарымен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белгілеп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жазу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өлшем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деп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аталады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Қандай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өлшемдер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бар 2-4;   3-4; 4-4.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Қағ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ыстар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ға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қолымызды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жаттықтырдық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нотаны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үйренгеннен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кейін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істедік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Ия,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ойнадық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Міне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бұл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жерде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бастапқы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екі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қойылымына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ораламыз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солай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?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Әсіресе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сол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мойынына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қалыптасуы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бас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бармақпен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мойынының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төртінші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астына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шашыратпай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қаз-қатар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әдемілеп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орналастыруымыз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керек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Домбыра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мойынында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қанша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бар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деді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Он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тоғыз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Сол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пернелердің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атауларын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үйрендік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«Соль»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ішегінде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және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«Ре»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ішегінде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атауларын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айтып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берші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аппликатура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жүйелігін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сақтап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отырамыз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бас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бармақпен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төмен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бағытта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шерті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көрсет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атауларын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ойнап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көрсету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Аппликатура</w:t>
      </w: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дегеніміз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не?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Аспапты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тартқан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кезде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басатын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саусақтардың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орналасуы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және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нотадағы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белгілері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–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сабақтарды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орындайық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№1,2,3.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іздер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қандай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әндер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білеміз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«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Во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саду ли в огороде»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орыстың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Бұ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қандай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өзгеріс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бар?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Ия, альтерация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белгісі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бар.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Қандай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«бемоль»?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Ия,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нота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ға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қойылған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қандай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альтерация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белгілерін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білесің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Альтерацияның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түсіні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г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білесің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 (Диез, бекар)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Енді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әнді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ойнап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берші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Жақ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ғы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қандай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әндеріміз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бар?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Калинниковтің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«Тень-тень»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тартып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көрейік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алдымен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санаймыз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сосын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нотасын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айтып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тартамыз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Кабалевскийдің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«Маленькая полька»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орындап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берші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Нотасын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дауыстап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айтып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Бұл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әндерде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іңгі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ішекте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басылды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іңгі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ішекті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тарту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арқылы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қандай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білеміз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Қазақтың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халық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«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Еркем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-ай».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Бұ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әнді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үйренгенде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қандай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қиындық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туындады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Бас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бармақты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баса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алмай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саусақтарымыздың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арасы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созылмай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баса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алмадық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Бұ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қиындықтан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қалай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шықтық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не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арқылы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?</w:t>
      </w:r>
    </w:p>
    <w:p w:rsidR="00907B2F" w:rsidRPr="00907B2F" w:rsidRDefault="00907B2F" w:rsidP="00907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Тұғырлық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жаттығулар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арқылы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позицияларды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үйрендік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           Позиция</w:t>
      </w: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деген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не?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Сол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саусақтарының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үстіндегі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белгілі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қойылым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әдісін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перне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тұғыры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немесе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позиция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дейміз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(1-4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позициялар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орындау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)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Сосын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«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Еркем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-ай»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орындау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Қорытынды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</w:t>
      </w: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Оқушы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бастапқы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қадамдарды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меңгері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қолдана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білуі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ұстаздың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жетістігі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деп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білемін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Жалпы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қойылым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музыкалық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сауаттылық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тек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бірінші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сыныпта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емес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жыл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сайын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айтып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отырып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әрдайым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есте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ұстап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одан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әрі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күрделендіре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беру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керек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Теория мен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практиканы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ұштастырып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сабақты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жүйелі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өткізген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дұрыс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болады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Үйге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тапсырма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</w:t>
      </w: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Тұғырлық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жаттығуларды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қайталау</w:t>
      </w:r>
      <w:proofErr w:type="spellEnd"/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«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Еркем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-ай»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әні</w:t>
      </w:r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</w:t>
      </w:r>
      <w:proofErr w:type="spellEnd"/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жатқа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тартып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келу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өткен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әндерді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қайталау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907B2F" w:rsidRPr="00907B2F" w:rsidRDefault="00907B2F" w:rsidP="00907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Сабақ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соңында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бағалау</w:t>
      </w:r>
      <w:proofErr w:type="spellEnd"/>
      <w:r w:rsidRPr="00907B2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: 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Үйге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баруға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</w:t>
      </w:r>
      <w:proofErr w:type="gram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ұксат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proofErr w:type="spellStart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Сау</w:t>
      </w:r>
      <w:proofErr w:type="spellEnd"/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бол!</w:t>
      </w:r>
    </w:p>
    <w:p w:rsidR="00907B2F" w:rsidRPr="00907B2F" w:rsidRDefault="00907B2F" w:rsidP="00907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07B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AD0A3A" w:rsidRPr="00907B2F" w:rsidRDefault="00AD0A3A">
      <w:pPr>
        <w:rPr>
          <w:rFonts w:ascii="Times New Roman" w:hAnsi="Times New Roman" w:cs="Times New Roman"/>
          <w:sz w:val="28"/>
          <w:szCs w:val="28"/>
        </w:rPr>
      </w:pPr>
    </w:p>
    <w:sectPr w:rsidR="00AD0A3A" w:rsidRPr="009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8EA"/>
    <w:multiLevelType w:val="multilevel"/>
    <w:tmpl w:val="FEC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C6EC2"/>
    <w:multiLevelType w:val="multilevel"/>
    <w:tmpl w:val="9F96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503DE"/>
    <w:multiLevelType w:val="multilevel"/>
    <w:tmpl w:val="04D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2F"/>
    <w:rsid w:val="00332150"/>
    <w:rsid w:val="0086259F"/>
    <w:rsid w:val="00907B2F"/>
    <w:rsid w:val="00A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9F"/>
  </w:style>
  <w:style w:type="paragraph" w:styleId="2">
    <w:name w:val="heading 2"/>
    <w:basedOn w:val="a"/>
    <w:link w:val="20"/>
    <w:uiPriority w:val="9"/>
    <w:qFormat/>
    <w:rsid w:val="00907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907B2F"/>
  </w:style>
  <w:style w:type="paragraph" w:styleId="a3">
    <w:name w:val="Normal (Web)"/>
    <w:basedOn w:val="a"/>
    <w:uiPriority w:val="99"/>
    <w:semiHidden/>
    <w:unhideWhenUsed/>
    <w:rsid w:val="0090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B2F"/>
    <w:rPr>
      <w:b/>
      <w:bCs/>
    </w:rPr>
  </w:style>
  <w:style w:type="character" w:styleId="a5">
    <w:name w:val="Emphasis"/>
    <w:basedOn w:val="a0"/>
    <w:uiPriority w:val="20"/>
    <w:qFormat/>
    <w:rsid w:val="00907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9F"/>
  </w:style>
  <w:style w:type="paragraph" w:styleId="2">
    <w:name w:val="heading 2"/>
    <w:basedOn w:val="a"/>
    <w:link w:val="20"/>
    <w:uiPriority w:val="9"/>
    <w:qFormat/>
    <w:rsid w:val="00907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907B2F"/>
  </w:style>
  <w:style w:type="paragraph" w:styleId="a3">
    <w:name w:val="Normal (Web)"/>
    <w:basedOn w:val="a"/>
    <w:uiPriority w:val="99"/>
    <w:semiHidden/>
    <w:unhideWhenUsed/>
    <w:rsid w:val="0090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B2F"/>
    <w:rPr>
      <w:b/>
      <w:bCs/>
    </w:rPr>
  </w:style>
  <w:style w:type="character" w:styleId="a5">
    <w:name w:val="Emphasis"/>
    <w:basedOn w:val="a0"/>
    <w:uiPriority w:val="20"/>
    <w:qFormat/>
    <w:rsid w:val="00907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sab_school6</dc:creator>
  <cp:lastModifiedBy>sab_school6</cp:lastModifiedBy>
  <cp:revision>1</cp:revision>
  <dcterms:created xsi:type="dcterms:W3CDTF">2024-01-12T04:09:00Z</dcterms:created>
  <dcterms:modified xsi:type="dcterms:W3CDTF">2024-01-12T04:15:00Z</dcterms:modified>
</cp:coreProperties>
</file>